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A10" w:rsidRDefault="00893A10" w:rsidP="00893A10">
      <w:pPr>
        <w:pStyle w:val="a4"/>
        <w:shd w:val="clear" w:color="auto" w:fill="FFFFFF"/>
        <w:spacing w:line="36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ПЕРЕЧЕНЬ ПОРУЧЕНИЙ</w:t>
      </w:r>
    </w:p>
    <w:p w:rsidR="00893A10" w:rsidRDefault="00893A10" w:rsidP="00893A10">
      <w:pPr>
        <w:pStyle w:val="a4"/>
        <w:shd w:val="clear" w:color="auto" w:fill="FFFFFF"/>
        <w:spacing w:line="36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Президента Российской Федерации по итогам заседания</w:t>
      </w:r>
    </w:p>
    <w:p w:rsidR="00893A10" w:rsidRDefault="00893A10" w:rsidP="00893A10">
      <w:pPr>
        <w:pStyle w:val="a4"/>
        <w:shd w:val="clear" w:color="auto" w:fill="FFFFFF"/>
        <w:spacing w:line="36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президиума Государственного совета Российской Федерации</w:t>
      </w:r>
    </w:p>
    <w:p w:rsidR="00893A10" w:rsidRDefault="00893A10" w:rsidP="00893A10">
      <w:pPr>
        <w:pStyle w:val="a4"/>
        <w:shd w:val="clear" w:color="auto" w:fill="FFFFFF"/>
        <w:spacing w:line="36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17 февраля 2014 г.</w:t>
      </w:r>
    </w:p>
    <w:p w:rsidR="00893A10" w:rsidRDefault="00893A10" w:rsidP="00893A10">
      <w:pPr>
        <w:pStyle w:val="a4"/>
        <w:shd w:val="clear" w:color="auto" w:fill="FFFFFF"/>
        <w:spacing w:line="360" w:lineRule="atLeast"/>
        <w:jc w:val="center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b/>
          <w:bCs/>
          <w:color w:val="555555"/>
          <w:sz w:val="18"/>
          <w:szCs w:val="18"/>
        </w:rPr>
        <w:t>(от 04.03.2014 г. № Пр-411ГС)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 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1. Правительству Российской Федерации: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а) при подготовке Концепции семейной политики и Плана по её реализации предусмотреть: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формирование семейно-ориентированной государственной информационной политики, направленной на укрепление традиций семейных отношений, в основе которых семья с детьми, пропаганду ответственного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родительства</w:t>
      </w:r>
      <w:proofErr w:type="spellEnd"/>
      <w:r>
        <w:rPr>
          <w:rFonts w:ascii="Arial" w:hAnsi="Arial" w:cs="Arial"/>
          <w:color w:val="555555"/>
          <w:sz w:val="18"/>
          <w:szCs w:val="18"/>
        </w:rPr>
        <w:t>, здорового образа жизни;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подготовку детей и подростков к семейной жизни, обеспечивающую формирование духовно-нравственных семейных ценностей;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сокращение бедности среди семей с детьми, в том числе за счёт создания условий совмещения профессиональных и семейных обязанностей женщин, имеющих детей в возрасте до трёх лет, и родителей, воспитывающих детей-инвалидов;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развитие системы услуг по уходу и присмотру за детьми дошкольного возраста, включая детей ясельного возраста;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обеспечение доступности системы дополнительного образования детей, в том числе детей с ограниченными возможностями, детей группы риска;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создание условий для развития государственно-частного партнёрства и волонтёрского движения с целью оказания услуг семьям с детьми;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t>развитие системы мер социальной поддержки семей с детьми, в том числе предоставление государственной социальной помощи малообеспеченным семьям с детьми на основе социального контракта, включающего обязательства родителей по их занятости, уходу и присмотру за детьми, а также их воспитанию;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унификацию системы статистических показателей, используемых государственными органами власти, характеризующих социально-экономическое положение семей с детьми и детей в Российской Федерации;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формирование совместно с Фондом поддержки детей, находящихся в трудной жизненной ситуации, институциональной системы профилактики семейного неблагополучия и поддержки семей с детьми-инвалидами.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Доклад – 1 июля 2014 г.;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б) оценить эффективность выполнения Плана мероприятий по реализации Национальной стратегии действий в интересах детей на период 2012–2014 годов и подготовить соответствующий План на период 2015–2017 годов.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Доклад – 15 декабря 2014 г.;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в) представить предложения: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 дополнительных механизмах использования средств материнского (семейного) капитала для семей с детьми-инвалидами;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 дополнительных мерах по созданию условий для получения профессионального образования женщинами, имеющими детей;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по совершенствованию законодательства в сфере семьи, материнства и детства, в том числе в вопросах установления оснований для вмешательства в семью со стороны органов опеки и попечительства, порядка оформления брака несовершеннолетних, введения дополнительных гарантий защиты прав детей при разводе родителей, финансовой поддержки детей, у которых оба родителя неизвестны.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Доклад – 15 мая 2014 г.;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по сохранению на срок не менее двух лет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софинансирования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ежемесячной денежной выплаты семьям при рождении третьего ребёнка и последующих детей для тех регионов, в которых улучшилась демографическая ситуация и возросли показатели рождаемости;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t xml:space="preserve">по расширению поддержки </w:t>
      </w:r>
      <w:proofErr w:type="gramStart"/>
      <w:r>
        <w:rPr>
          <w:rFonts w:ascii="Arial" w:hAnsi="Arial" w:cs="Arial"/>
          <w:color w:val="555555"/>
          <w:sz w:val="18"/>
          <w:szCs w:val="18"/>
        </w:rPr>
        <w:t>бизнес-проектов</w:t>
      </w:r>
      <w:proofErr w:type="gramEnd"/>
      <w:r>
        <w:rPr>
          <w:rFonts w:ascii="Arial" w:hAnsi="Arial" w:cs="Arial"/>
          <w:color w:val="555555"/>
          <w:sz w:val="18"/>
          <w:szCs w:val="18"/>
        </w:rPr>
        <w:t>, представляемых молодыми семьями, имеющими детей, либо направленных на предоставление услуг семьям с детьми, в рамках Программы поддержки малого и среднего предпринимательства.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Доклад – 1 июля 2014 г.;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г) предусмотреть в федеральном бюджете на 2015 год и плановый период 2016 и 2017 годов финансирование Фонда поддержки детей, находящихся в трудной жизненной ситуации, в объёмах не ниже уровня 2014 года.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Срок – 10 сентября 2014 г.;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д) проработать вопрос о целесообразности дополнительного финансирования мероприятий по модернизации региональных систем дошкольного образования с учётом итогов анализа ситуации, сложившейся в субъектах Российской Федерации.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Срок – 15 апреля 2014 г.;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е) разработать модельную программу социального сопровождения семей с детьми, в том числе приёмных и замещающих семей.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Срок – 1 декабря 2014 г.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Ответственный: </w:t>
      </w:r>
      <w:hyperlink r:id="rId5" w:anchor="term_37" w:tooltip="Медведев Дмитрий Анатольевич" w:history="1">
        <w:r>
          <w:rPr>
            <w:rStyle w:val="a3"/>
            <w:rFonts w:ascii="Arial" w:hAnsi="Arial" w:cs="Arial"/>
            <w:sz w:val="18"/>
            <w:szCs w:val="18"/>
          </w:rPr>
          <w:t>Медведев Д.А.</w:t>
        </w:r>
      </w:hyperlink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2. Правительству Российской Федерации совместно с органами исполнительной власти субъектов Российской Федерации: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proofErr w:type="gramStart"/>
      <w:r>
        <w:rPr>
          <w:rFonts w:ascii="Arial" w:hAnsi="Arial" w:cs="Arial"/>
          <w:color w:val="555555"/>
          <w:sz w:val="18"/>
          <w:szCs w:val="18"/>
        </w:rPr>
        <w:t>а) повысить эффективность реализации мероприятий региональных программ, предусматривающих организацию профессионального обучения и получение дополнительного профессионального образования женщинами, имеющими детей в возрасте до трёх лет;</w:t>
      </w:r>
      <w:proofErr w:type="gramEnd"/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 xml:space="preserve">б) представить предложения по </w:t>
      </w:r>
      <w:proofErr w:type="spellStart"/>
      <w:r>
        <w:rPr>
          <w:rFonts w:ascii="Arial" w:hAnsi="Arial" w:cs="Arial"/>
          <w:color w:val="555555"/>
          <w:sz w:val="18"/>
          <w:szCs w:val="18"/>
        </w:rPr>
        <w:t>софинансированию</w:t>
      </w:r>
      <w:proofErr w:type="spellEnd"/>
      <w:r>
        <w:rPr>
          <w:rFonts w:ascii="Arial" w:hAnsi="Arial" w:cs="Arial"/>
          <w:color w:val="555555"/>
          <w:sz w:val="18"/>
          <w:szCs w:val="18"/>
        </w:rPr>
        <w:t xml:space="preserve"> с 2016 года из средств федерального бюджета расходных обязательств субъектов Российской Федерации на предоставление государственной социальной помощи малообеспеченным семьям с детьми в рамках социального контракта.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Срок – 1 сентября 2014 г.;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в) принять меры: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t>по повышению качества и оптимизации времени трансляции программ для детей и юношества, направленных на формирование здорового образа жизни и воспитание семейных ценностей, на федеральных и региональных каналах телевидения и радиовещания;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по развитию детского кинематографа.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Доклад – 1 сентября 2014 г.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Ответственные: Медведев Д.А.,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3. Рекомендовать органам исполнительной власти субъектов Российской Федерации: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а) разработать на основании концепции семейной политики государственные программы субъектов Российской Федерации, направленные на улучшение социально-экономического положения семей с детьми, обеспечив при их реализации согласованную работу соответствующих органов исполнительной власти, общественных и некоммерческих организаций;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б) использовать при установлении ежемесячной денежной выплаты при рождении третьего ребёнка и последующих детей в качестве критерия нуждаемости показатель среднедушевых доходов семьи, не превышающий среднедушевой доход в соответствующем субъекте Российской Федерации.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Срок – 15 ноября 2014 г.;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в) создание механизмов, замещающих предоставление услуг по присмотру и уходу за детьми, используемых при отсутствии возможности предоставления места ребенку в дошкольной образовательной организации;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г) развивать систему социально-реабилитационной работы с неблагополучными семьями и семьями, воспитывающими детей-инвалидов, используя механизм государственно-частного партнёрства с привлечением некоммерческих организаций и волонтёрского движения;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д) создать условия, позволяющие малоимущим семьям с детьми, состоящим в очереди на получение социального жилья, использовать коммерческий и некоммерческий наём жилья.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Доклад – 15 ноября 2014 г.;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е) представлять отчёт о ходе реализации программы развития перинатальных центров.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t>Доклад – 1 октября 2014 г., далее ежеквартально.</w:t>
      </w:r>
    </w:p>
    <w:p w:rsidR="00893A10" w:rsidRDefault="00893A10" w:rsidP="00893A10">
      <w:pPr>
        <w:pStyle w:val="a4"/>
        <w:shd w:val="clear" w:color="auto" w:fill="FFFFFF"/>
        <w:spacing w:line="360" w:lineRule="atLeast"/>
        <w:rPr>
          <w:rFonts w:ascii="Arial" w:hAnsi="Arial" w:cs="Arial"/>
          <w:color w:val="555555"/>
          <w:sz w:val="18"/>
          <w:szCs w:val="18"/>
        </w:rPr>
      </w:pPr>
      <w:r>
        <w:rPr>
          <w:rFonts w:ascii="Arial" w:hAnsi="Arial" w:cs="Arial"/>
          <w:color w:val="555555"/>
          <w:sz w:val="18"/>
          <w:szCs w:val="18"/>
        </w:rPr>
        <w:lastRenderedPageBreak/>
        <w:t>Ответственные: полномочные представители Президента Российской Федерации в федеральных округах, высшие должностные лица (руководители высших исполнительных органов государственной власти) субъектов Российской Федерации.</w:t>
      </w:r>
    </w:p>
    <w:p w:rsidR="00AD6FA9" w:rsidRDefault="00AD6FA9">
      <w:bookmarkStart w:id="0" w:name="_GoBack"/>
      <w:bookmarkEnd w:id="0"/>
    </w:p>
    <w:sectPr w:rsidR="00AD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A10"/>
    <w:rsid w:val="00893A10"/>
    <w:rsid w:val="00AD6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A10"/>
    <w:rPr>
      <w:b w:val="0"/>
      <w:bCs w:val="0"/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93A10"/>
    <w:pPr>
      <w:spacing w:before="384" w:after="3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3A10"/>
    <w:rPr>
      <w:b w:val="0"/>
      <w:bCs w:val="0"/>
      <w:strike w:val="0"/>
      <w:dstrike w:val="0"/>
      <w:color w:val="0066CC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893A10"/>
    <w:pPr>
      <w:spacing w:before="384" w:after="384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302261">
              <w:marLeft w:val="0"/>
              <w:marRight w:val="0"/>
              <w:marTop w:val="300"/>
              <w:marBottom w:val="300"/>
              <w:divBdr>
                <w:top w:val="single" w:sz="6" w:space="0" w:color="E5E5E5"/>
                <w:left w:val="single" w:sz="6" w:space="15" w:color="E5E5E5"/>
                <w:bottom w:val="single" w:sz="6" w:space="15" w:color="E5E5E5"/>
                <w:right w:val="single" w:sz="6" w:space="15" w:color="E5E5E5"/>
              </w:divBdr>
              <w:divsChild>
                <w:div w:id="25960509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73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81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remlin.ru/persons/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KRCSSM@UKR.NET</dc:creator>
  <cp:lastModifiedBy>KRCSSM@UKR.NET</cp:lastModifiedBy>
  <cp:revision>1</cp:revision>
  <dcterms:created xsi:type="dcterms:W3CDTF">2017-04-11T13:54:00Z</dcterms:created>
  <dcterms:modified xsi:type="dcterms:W3CDTF">2017-04-11T13:55:00Z</dcterms:modified>
</cp:coreProperties>
</file>